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8DA8EC" w14:textId="2F88E173" w:rsidR="001C012E" w:rsidRDefault="0004180B">
      <w:pPr>
        <w:rPr>
          <w:b/>
          <w:bCs/>
        </w:rPr>
      </w:pPr>
      <w:r>
        <w:rPr>
          <w:b/>
          <w:bCs/>
        </w:rPr>
        <w:t xml:space="preserve">Project Template for Sustainable Infrastructure Projects </w:t>
      </w:r>
    </w:p>
    <w:p w14:paraId="5FC6BB28" w14:textId="56079DC8" w:rsidR="0004180B" w:rsidRDefault="0004180B">
      <w:pPr>
        <w:rPr>
          <w:b/>
          <w:bCs/>
        </w:rPr>
      </w:pPr>
      <w:r>
        <w:rPr>
          <w:b/>
          <w:bCs/>
        </w:rPr>
        <w:t>Description of the Project</w:t>
      </w:r>
    </w:p>
    <w:p w14:paraId="2ED60545" w14:textId="33332665" w:rsidR="0004180B" w:rsidRDefault="0004180B">
      <w:r w:rsidRPr="0004180B">
        <w:t>(</w:t>
      </w:r>
      <w:r>
        <w:t>Please describe the project and what sustainable products were utilised in the construction of the project).</w:t>
      </w:r>
      <w:r w:rsidR="006A165A">
        <w:t xml:space="preserve"> Include one or more photos of the project.</w:t>
      </w:r>
    </w:p>
    <w:p w14:paraId="115F95D9" w14:textId="6B8D9D99" w:rsidR="0004180B" w:rsidRDefault="0004180B">
      <w:pPr>
        <w:rPr>
          <w:b/>
          <w:bCs/>
        </w:rPr>
      </w:pPr>
      <w:r>
        <w:rPr>
          <w:b/>
          <w:bCs/>
        </w:rPr>
        <w:t>Key Performance Indicators</w:t>
      </w:r>
    </w:p>
    <w:p w14:paraId="32E3F74F" w14:textId="70317EE1" w:rsidR="0004180B" w:rsidRDefault="0004180B">
      <w:r>
        <w:t>(Choose the appropriate KPI’s from the list below</w:t>
      </w:r>
      <w:r w:rsidR="003F3B3D">
        <w:t xml:space="preserve"> to report upon</w:t>
      </w:r>
      <w:r>
        <w:t>)</w:t>
      </w:r>
    </w:p>
    <w:p w14:paraId="4AC47C91" w14:textId="7A582D5E" w:rsidR="0004180B" w:rsidRDefault="00CD6F4D">
      <w:r w:rsidRPr="003F3B3D">
        <w:rPr>
          <w:u w:val="single"/>
        </w:rPr>
        <w:t>Core indicators</w:t>
      </w:r>
      <w:r>
        <w:t xml:space="preserve"> are the amount of </w:t>
      </w:r>
      <w:r w:rsidR="006A165A">
        <w:t>embodi</w:t>
      </w:r>
      <w:r>
        <w:t>ed carbon in the materials used, the % of recycled product, the cost and geographic/regional and market availability.</w:t>
      </w:r>
    </w:p>
    <w:p w14:paraId="6AAC752D" w14:textId="29664844" w:rsidR="00CD6F4D" w:rsidRDefault="00CD6F4D">
      <w:r w:rsidRPr="003F3B3D">
        <w:rPr>
          <w:u w:val="single"/>
        </w:rPr>
        <w:t>Supplementary indicators</w:t>
      </w:r>
      <w:r>
        <w:t xml:space="preserve"> include water usage performance, quantity of pollutants other than greenhouse gases, reusability/adaptability/recyclability and practical applicability)</w:t>
      </w:r>
    </w:p>
    <w:p w14:paraId="53EF2FB2" w14:textId="028A9AFE" w:rsidR="00CD6F4D" w:rsidRDefault="00CD6F4D">
      <w:r>
        <w:t>A table should be presented comparing the</w:t>
      </w:r>
      <w:r w:rsidR="003F3B3D">
        <w:t xml:space="preserve"> KPI’s of the</w:t>
      </w:r>
      <w:r>
        <w:t xml:space="preserve"> sustainable material used with the material </w:t>
      </w:r>
      <w:r w:rsidR="00AA71AE">
        <w:t>conventionally</w:t>
      </w:r>
      <w:r>
        <w:t xml:space="preserve"> used to show the improved sustainability achieved</w:t>
      </w:r>
      <w:r w:rsidR="003F3B3D">
        <w:t xml:space="preserve"> with this project</w:t>
      </w:r>
      <w:r>
        <w:t>.</w:t>
      </w:r>
    </w:p>
    <w:p w14:paraId="66C842AB" w14:textId="78C86BE4" w:rsidR="00D123D1" w:rsidRDefault="00D123D1">
      <w:r>
        <w:t>Appendix D of the Sustainable Infrastructure Guidelines provides an overview of all the indicators for each product.</w:t>
      </w:r>
    </w:p>
    <w:p w14:paraId="32483CDC" w14:textId="029E07DA" w:rsidR="006A165A" w:rsidRPr="006A165A" w:rsidRDefault="006A165A">
      <w:pPr>
        <w:rPr>
          <w:u w:val="single"/>
        </w:rPr>
      </w:pPr>
      <w:r w:rsidRPr="006A165A">
        <w:rPr>
          <w:u w:val="single"/>
        </w:rPr>
        <w:t>Core Indicator 1 Embodied Carbon</w:t>
      </w:r>
    </w:p>
    <w:p w14:paraId="039FE1A8" w14:textId="57427B96" w:rsidR="006A165A" w:rsidRDefault="006A165A">
      <w:r>
        <w:t>Provide a table comparing the amount of carbon emissions from the product used and the amount from the conventional material used.</w:t>
      </w:r>
    </w:p>
    <w:p w14:paraId="1167106D" w14:textId="6457BC22" w:rsidR="00CD6F4D" w:rsidRDefault="00CD6F4D">
      <w:r>
        <w:t>e.g. The following shows the comparisons of emissions for the construction of a concrete footpath</w:t>
      </w:r>
      <w:r w:rsidR="00AA71AE">
        <w:t xml:space="preserve"> using low carbon concrete compared to a conventional concrete footpath in the same location.</w:t>
      </w:r>
    </w:p>
    <w:p w14:paraId="2AB2962E" w14:textId="77777777" w:rsidR="00CD6F4D" w:rsidRPr="00AA71AE" w:rsidRDefault="00CD6F4D" w:rsidP="00CD6F4D">
      <w:pPr>
        <w:spacing w:before="360" w:after="120"/>
        <w:rPr>
          <w:rFonts w:cstheme="minorHAnsi"/>
          <w:szCs w:val="20"/>
        </w:rPr>
      </w:pPr>
      <w:r w:rsidRPr="00AA71AE">
        <w:rPr>
          <w:rFonts w:cstheme="minorHAnsi"/>
          <w:b/>
          <w:szCs w:val="20"/>
        </w:rPr>
        <w:t>Table 7:</w:t>
      </w:r>
      <w:r w:rsidRPr="00AA71AE">
        <w:rPr>
          <w:rFonts w:cstheme="minorHAnsi"/>
          <w:szCs w:val="20"/>
        </w:rPr>
        <w:t xml:space="preserve"> Concrete Emissions Comparison</w:t>
      </w:r>
    </w:p>
    <w:tbl>
      <w:tblPr>
        <w:tblW w:w="4846" w:type="pct"/>
        <w:tblInd w:w="108" w:type="dxa"/>
        <w:tblLayout w:type="fixed"/>
        <w:tblLook w:val="04A0" w:firstRow="1" w:lastRow="0" w:firstColumn="1" w:lastColumn="0" w:noHBand="0" w:noVBand="1"/>
      </w:tblPr>
      <w:tblGrid>
        <w:gridCol w:w="3165"/>
        <w:gridCol w:w="2614"/>
        <w:gridCol w:w="2959"/>
      </w:tblGrid>
      <w:tr w:rsidR="00CD6F4D" w:rsidRPr="00AA71AE" w14:paraId="4C7C889F" w14:textId="77777777" w:rsidTr="00111968">
        <w:trPr>
          <w:trHeight w:val="315"/>
        </w:trPr>
        <w:tc>
          <w:tcPr>
            <w:tcW w:w="1811" w:type="pct"/>
            <w:tcBorders>
              <w:top w:val="nil"/>
              <w:left w:val="nil"/>
              <w:bottom w:val="single" w:sz="8" w:space="0" w:color="auto"/>
              <w:right w:val="single" w:sz="8" w:space="0" w:color="auto"/>
            </w:tcBorders>
            <w:shd w:val="clear" w:color="auto" w:fill="auto"/>
            <w:hideMark/>
          </w:tcPr>
          <w:p w14:paraId="203838F5" w14:textId="77777777" w:rsidR="00CD6F4D" w:rsidRPr="00AA71AE" w:rsidRDefault="00CD6F4D" w:rsidP="00111968">
            <w:pPr>
              <w:spacing w:before="60" w:after="60"/>
              <w:jc w:val="both"/>
              <w:rPr>
                <w:rFonts w:cstheme="minorHAnsi"/>
                <w:b/>
                <w:bCs/>
                <w:szCs w:val="20"/>
                <w:lang w:eastAsia="en-AU"/>
              </w:rPr>
            </w:pPr>
            <w:r w:rsidRPr="00AA71AE">
              <w:rPr>
                <w:rFonts w:cstheme="minorHAnsi"/>
                <w:b/>
                <w:bCs/>
                <w:szCs w:val="20"/>
                <w:lang w:eastAsia="en-AU"/>
              </w:rPr>
              <w:t> </w:t>
            </w:r>
          </w:p>
        </w:tc>
        <w:tc>
          <w:tcPr>
            <w:tcW w:w="1496" w:type="pct"/>
            <w:tcBorders>
              <w:top w:val="single" w:sz="8" w:space="0" w:color="auto"/>
              <w:left w:val="nil"/>
              <w:bottom w:val="single" w:sz="8" w:space="0" w:color="auto"/>
              <w:right w:val="single" w:sz="8" w:space="0" w:color="auto"/>
            </w:tcBorders>
            <w:shd w:val="clear" w:color="auto" w:fill="auto"/>
            <w:hideMark/>
          </w:tcPr>
          <w:p w14:paraId="27EDC51B" w14:textId="77777777" w:rsidR="00CD6F4D" w:rsidRPr="00AA71AE" w:rsidRDefault="00CD6F4D" w:rsidP="00111968">
            <w:pPr>
              <w:spacing w:before="60" w:after="60"/>
              <w:jc w:val="both"/>
              <w:rPr>
                <w:rFonts w:cstheme="minorHAnsi"/>
                <w:b/>
                <w:bCs/>
                <w:szCs w:val="20"/>
                <w:lang w:eastAsia="en-AU"/>
              </w:rPr>
            </w:pPr>
            <w:r w:rsidRPr="00AA71AE">
              <w:rPr>
                <w:rFonts w:cstheme="minorHAnsi"/>
                <w:b/>
                <w:bCs/>
                <w:szCs w:val="20"/>
                <w:lang w:eastAsia="en-AU"/>
              </w:rPr>
              <w:t>Low Carbon Concrete</w:t>
            </w:r>
          </w:p>
        </w:tc>
        <w:tc>
          <w:tcPr>
            <w:tcW w:w="1693" w:type="pct"/>
            <w:tcBorders>
              <w:top w:val="single" w:sz="8" w:space="0" w:color="auto"/>
              <w:left w:val="nil"/>
              <w:bottom w:val="single" w:sz="8" w:space="0" w:color="auto"/>
              <w:right w:val="single" w:sz="8" w:space="0" w:color="auto"/>
            </w:tcBorders>
            <w:shd w:val="clear" w:color="auto" w:fill="auto"/>
            <w:hideMark/>
          </w:tcPr>
          <w:p w14:paraId="67AF55D4" w14:textId="77777777" w:rsidR="00CD6F4D" w:rsidRPr="00AA71AE" w:rsidRDefault="00CD6F4D" w:rsidP="00111968">
            <w:pPr>
              <w:spacing w:before="60" w:after="60"/>
              <w:jc w:val="both"/>
              <w:rPr>
                <w:rFonts w:cstheme="minorHAnsi"/>
                <w:b/>
                <w:bCs/>
                <w:szCs w:val="20"/>
                <w:lang w:eastAsia="en-AU"/>
              </w:rPr>
            </w:pPr>
            <w:r w:rsidRPr="00AA71AE">
              <w:rPr>
                <w:rFonts w:cstheme="minorHAnsi"/>
                <w:b/>
                <w:bCs/>
                <w:szCs w:val="20"/>
                <w:lang w:eastAsia="en-AU"/>
              </w:rPr>
              <w:t>Conventional Concrete</w:t>
            </w:r>
          </w:p>
        </w:tc>
      </w:tr>
      <w:tr w:rsidR="00CD6F4D" w:rsidRPr="00AA71AE" w14:paraId="21CC3BAA" w14:textId="77777777" w:rsidTr="00111968">
        <w:trPr>
          <w:trHeight w:val="315"/>
        </w:trPr>
        <w:tc>
          <w:tcPr>
            <w:tcW w:w="1811" w:type="pct"/>
            <w:tcBorders>
              <w:top w:val="nil"/>
              <w:left w:val="single" w:sz="8" w:space="0" w:color="auto"/>
              <w:bottom w:val="single" w:sz="8" w:space="0" w:color="auto"/>
              <w:right w:val="single" w:sz="8" w:space="0" w:color="auto"/>
            </w:tcBorders>
            <w:shd w:val="clear" w:color="auto" w:fill="auto"/>
            <w:hideMark/>
          </w:tcPr>
          <w:p w14:paraId="60921719" w14:textId="77777777" w:rsidR="00CD6F4D" w:rsidRPr="00AA71AE" w:rsidRDefault="00CD6F4D" w:rsidP="00111968">
            <w:pPr>
              <w:spacing w:before="60" w:after="60"/>
              <w:jc w:val="both"/>
              <w:rPr>
                <w:rFonts w:cstheme="minorHAnsi"/>
                <w:b/>
                <w:bCs/>
                <w:szCs w:val="20"/>
                <w:lang w:eastAsia="en-AU"/>
              </w:rPr>
            </w:pPr>
            <w:r w:rsidRPr="00AA71AE">
              <w:rPr>
                <w:rFonts w:cstheme="minorHAnsi"/>
                <w:b/>
                <w:bCs/>
                <w:szCs w:val="20"/>
                <w:lang w:eastAsia="en-AU"/>
              </w:rPr>
              <w:t>Concrete</w:t>
            </w:r>
          </w:p>
        </w:tc>
        <w:tc>
          <w:tcPr>
            <w:tcW w:w="1496" w:type="pct"/>
            <w:tcBorders>
              <w:top w:val="nil"/>
              <w:left w:val="nil"/>
              <w:bottom w:val="single" w:sz="8" w:space="0" w:color="auto"/>
              <w:right w:val="single" w:sz="8" w:space="0" w:color="auto"/>
            </w:tcBorders>
            <w:shd w:val="clear" w:color="auto" w:fill="auto"/>
            <w:hideMark/>
          </w:tcPr>
          <w:p w14:paraId="5F8D0407" w14:textId="77777777" w:rsidR="00CD6F4D" w:rsidRPr="00AA71AE" w:rsidRDefault="00CD6F4D" w:rsidP="00111968">
            <w:pPr>
              <w:spacing w:before="60" w:after="60"/>
              <w:jc w:val="both"/>
              <w:rPr>
                <w:rFonts w:cstheme="minorHAnsi"/>
                <w:b/>
                <w:bCs/>
                <w:szCs w:val="20"/>
                <w:lang w:eastAsia="en-AU"/>
              </w:rPr>
            </w:pPr>
            <w:r w:rsidRPr="00AA71AE">
              <w:rPr>
                <w:rFonts w:cstheme="minorHAnsi"/>
                <w:b/>
                <w:bCs/>
                <w:szCs w:val="20"/>
                <w:lang w:eastAsia="en-AU"/>
              </w:rPr>
              <w:t>Emissions (kgCO</w:t>
            </w:r>
            <w:r w:rsidRPr="00AA71AE">
              <w:rPr>
                <w:rFonts w:cstheme="minorHAnsi"/>
                <w:b/>
                <w:bCs/>
                <w:szCs w:val="20"/>
                <w:vertAlign w:val="subscript"/>
                <w:lang w:eastAsia="en-AU"/>
              </w:rPr>
              <w:t>2</w:t>
            </w:r>
            <w:r w:rsidRPr="00AA71AE">
              <w:rPr>
                <w:rFonts w:cstheme="minorHAnsi"/>
                <w:b/>
                <w:bCs/>
                <w:szCs w:val="20"/>
                <w:lang w:eastAsia="en-AU"/>
              </w:rPr>
              <w:t>)</w:t>
            </w:r>
          </w:p>
        </w:tc>
        <w:tc>
          <w:tcPr>
            <w:tcW w:w="1693" w:type="pct"/>
            <w:tcBorders>
              <w:top w:val="nil"/>
              <w:left w:val="nil"/>
              <w:bottom w:val="single" w:sz="8" w:space="0" w:color="auto"/>
              <w:right w:val="single" w:sz="8" w:space="0" w:color="auto"/>
            </w:tcBorders>
            <w:shd w:val="clear" w:color="auto" w:fill="auto"/>
            <w:hideMark/>
          </w:tcPr>
          <w:p w14:paraId="3FE07A9A" w14:textId="77777777" w:rsidR="00CD6F4D" w:rsidRPr="00AA71AE" w:rsidRDefault="00CD6F4D" w:rsidP="00111968">
            <w:pPr>
              <w:spacing w:before="60" w:after="60"/>
              <w:jc w:val="both"/>
              <w:rPr>
                <w:rFonts w:cstheme="minorHAnsi"/>
                <w:b/>
                <w:bCs/>
                <w:szCs w:val="20"/>
                <w:lang w:eastAsia="en-AU"/>
              </w:rPr>
            </w:pPr>
            <w:r w:rsidRPr="00AA71AE">
              <w:rPr>
                <w:rFonts w:cstheme="minorHAnsi"/>
                <w:b/>
                <w:bCs/>
                <w:szCs w:val="20"/>
                <w:lang w:eastAsia="en-AU"/>
              </w:rPr>
              <w:t>Emissions (kgCO</w:t>
            </w:r>
            <w:r w:rsidRPr="00AA71AE">
              <w:rPr>
                <w:rFonts w:cstheme="minorHAnsi"/>
                <w:b/>
                <w:bCs/>
                <w:szCs w:val="20"/>
                <w:vertAlign w:val="subscript"/>
                <w:lang w:eastAsia="en-AU"/>
              </w:rPr>
              <w:t>2</w:t>
            </w:r>
            <w:r w:rsidRPr="00AA71AE">
              <w:rPr>
                <w:rFonts w:cstheme="minorHAnsi"/>
                <w:b/>
                <w:bCs/>
                <w:szCs w:val="20"/>
                <w:lang w:eastAsia="en-AU"/>
              </w:rPr>
              <w:t>)</w:t>
            </w:r>
          </w:p>
        </w:tc>
      </w:tr>
      <w:tr w:rsidR="00CD6F4D" w:rsidRPr="00AA71AE" w14:paraId="2ECFFB94" w14:textId="77777777" w:rsidTr="00111968">
        <w:trPr>
          <w:trHeight w:val="300"/>
        </w:trPr>
        <w:tc>
          <w:tcPr>
            <w:tcW w:w="1811" w:type="pct"/>
            <w:tcBorders>
              <w:top w:val="nil"/>
              <w:left w:val="single" w:sz="8" w:space="0" w:color="auto"/>
              <w:bottom w:val="nil"/>
              <w:right w:val="single" w:sz="8" w:space="0" w:color="auto"/>
            </w:tcBorders>
            <w:shd w:val="clear" w:color="auto" w:fill="auto"/>
            <w:hideMark/>
          </w:tcPr>
          <w:p w14:paraId="3319BACE" w14:textId="77777777" w:rsidR="00CD6F4D" w:rsidRPr="00AA71AE" w:rsidRDefault="00CD6F4D" w:rsidP="00111968">
            <w:pPr>
              <w:spacing w:before="60" w:after="60"/>
              <w:jc w:val="both"/>
              <w:rPr>
                <w:rFonts w:cstheme="minorHAnsi"/>
                <w:szCs w:val="20"/>
                <w:lang w:eastAsia="en-AU"/>
              </w:rPr>
            </w:pPr>
            <w:r w:rsidRPr="00AA71AE">
              <w:rPr>
                <w:rFonts w:cstheme="minorHAnsi"/>
                <w:szCs w:val="20"/>
                <w:lang w:eastAsia="en-AU"/>
              </w:rPr>
              <w:t>Cementitious Material</w:t>
            </w:r>
          </w:p>
        </w:tc>
        <w:tc>
          <w:tcPr>
            <w:tcW w:w="1496" w:type="pct"/>
            <w:tcBorders>
              <w:top w:val="nil"/>
              <w:left w:val="nil"/>
              <w:bottom w:val="nil"/>
              <w:right w:val="single" w:sz="8" w:space="0" w:color="auto"/>
            </w:tcBorders>
            <w:shd w:val="clear" w:color="auto" w:fill="auto"/>
            <w:hideMark/>
          </w:tcPr>
          <w:p w14:paraId="7D2046B3" w14:textId="77777777" w:rsidR="00CD6F4D" w:rsidRPr="00AA71AE" w:rsidRDefault="00CD6F4D" w:rsidP="00111968">
            <w:pPr>
              <w:spacing w:before="60" w:after="60"/>
              <w:jc w:val="both"/>
              <w:rPr>
                <w:rFonts w:cstheme="minorHAnsi"/>
                <w:szCs w:val="20"/>
                <w:lang w:eastAsia="en-AU"/>
              </w:rPr>
            </w:pPr>
            <w:r w:rsidRPr="00AA71AE">
              <w:rPr>
                <w:rFonts w:cstheme="minorHAnsi"/>
                <w:szCs w:val="20"/>
                <w:lang w:eastAsia="en-AU"/>
              </w:rPr>
              <w:t>19060</w:t>
            </w:r>
          </w:p>
        </w:tc>
        <w:tc>
          <w:tcPr>
            <w:tcW w:w="1693" w:type="pct"/>
            <w:tcBorders>
              <w:top w:val="nil"/>
              <w:left w:val="nil"/>
              <w:bottom w:val="nil"/>
              <w:right w:val="single" w:sz="8" w:space="0" w:color="auto"/>
            </w:tcBorders>
            <w:shd w:val="clear" w:color="auto" w:fill="auto"/>
            <w:hideMark/>
          </w:tcPr>
          <w:p w14:paraId="5A45475F" w14:textId="77777777" w:rsidR="00CD6F4D" w:rsidRPr="00AA71AE" w:rsidRDefault="00CD6F4D" w:rsidP="00111968">
            <w:pPr>
              <w:spacing w:before="60" w:after="60"/>
              <w:jc w:val="both"/>
              <w:rPr>
                <w:rFonts w:cstheme="minorHAnsi"/>
                <w:szCs w:val="20"/>
                <w:lang w:eastAsia="en-AU"/>
              </w:rPr>
            </w:pPr>
            <w:r w:rsidRPr="00AA71AE">
              <w:rPr>
                <w:rFonts w:cstheme="minorHAnsi"/>
                <w:szCs w:val="20"/>
                <w:lang w:eastAsia="en-AU"/>
              </w:rPr>
              <w:t>26290</w:t>
            </w:r>
          </w:p>
        </w:tc>
      </w:tr>
      <w:tr w:rsidR="00CD6F4D" w:rsidRPr="00AA71AE" w14:paraId="53DFD231" w14:textId="77777777" w:rsidTr="00111968">
        <w:trPr>
          <w:trHeight w:val="300"/>
        </w:trPr>
        <w:tc>
          <w:tcPr>
            <w:tcW w:w="1811" w:type="pct"/>
            <w:tcBorders>
              <w:top w:val="nil"/>
              <w:left w:val="single" w:sz="8" w:space="0" w:color="auto"/>
              <w:bottom w:val="nil"/>
              <w:right w:val="single" w:sz="8" w:space="0" w:color="auto"/>
            </w:tcBorders>
            <w:shd w:val="clear" w:color="auto" w:fill="auto"/>
            <w:hideMark/>
          </w:tcPr>
          <w:p w14:paraId="7BF31E1A" w14:textId="77777777" w:rsidR="00CD6F4D" w:rsidRPr="00AA71AE" w:rsidRDefault="00CD6F4D" w:rsidP="00111968">
            <w:pPr>
              <w:spacing w:before="60" w:after="60"/>
              <w:jc w:val="both"/>
              <w:rPr>
                <w:rFonts w:cstheme="minorHAnsi"/>
                <w:szCs w:val="20"/>
                <w:lang w:eastAsia="en-AU"/>
              </w:rPr>
            </w:pPr>
            <w:r w:rsidRPr="00AA71AE">
              <w:rPr>
                <w:rFonts w:cstheme="minorHAnsi"/>
                <w:szCs w:val="20"/>
                <w:lang w:eastAsia="en-AU"/>
              </w:rPr>
              <w:t>Natural Aggregates</w:t>
            </w:r>
          </w:p>
        </w:tc>
        <w:tc>
          <w:tcPr>
            <w:tcW w:w="1496" w:type="pct"/>
            <w:tcBorders>
              <w:top w:val="nil"/>
              <w:left w:val="nil"/>
              <w:bottom w:val="nil"/>
              <w:right w:val="single" w:sz="8" w:space="0" w:color="auto"/>
            </w:tcBorders>
            <w:shd w:val="clear" w:color="auto" w:fill="auto"/>
            <w:hideMark/>
          </w:tcPr>
          <w:p w14:paraId="38D6B445" w14:textId="77777777" w:rsidR="00CD6F4D" w:rsidRPr="00AA71AE" w:rsidRDefault="00CD6F4D" w:rsidP="00111968">
            <w:pPr>
              <w:spacing w:before="60" w:after="60"/>
              <w:jc w:val="both"/>
              <w:rPr>
                <w:rFonts w:cstheme="minorHAnsi"/>
                <w:szCs w:val="20"/>
                <w:lang w:eastAsia="en-AU"/>
              </w:rPr>
            </w:pPr>
            <w:r w:rsidRPr="00AA71AE">
              <w:rPr>
                <w:rFonts w:cstheme="minorHAnsi"/>
                <w:szCs w:val="20"/>
                <w:lang w:eastAsia="en-AU"/>
              </w:rPr>
              <w:t>1980</w:t>
            </w:r>
          </w:p>
        </w:tc>
        <w:tc>
          <w:tcPr>
            <w:tcW w:w="1693" w:type="pct"/>
            <w:tcBorders>
              <w:top w:val="nil"/>
              <w:left w:val="nil"/>
              <w:bottom w:val="nil"/>
              <w:right w:val="single" w:sz="8" w:space="0" w:color="auto"/>
            </w:tcBorders>
            <w:shd w:val="clear" w:color="auto" w:fill="auto"/>
            <w:hideMark/>
          </w:tcPr>
          <w:p w14:paraId="1FCE9967" w14:textId="77777777" w:rsidR="00CD6F4D" w:rsidRPr="00AA71AE" w:rsidRDefault="00CD6F4D" w:rsidP="00111968">
            <w:pPr>
              <w:spacing w:before="60" w:after="60"/>
              <w:jc w:val="both"/>
              <w:rPr>
                <w:rFonts w:cstheme="minorHAnsi"/>
                <w:szCs w:val="20"/>
                <w:lang w:eastAsia="en-AU"/>
              </w:rPr>
            </w:pPr>
            <w:r w:rsidRPr="00AA71AE">
              <w:rPr>
                <w:rFonts w:cstheme="minorHAnsi"/>
                <w:szCs w:val="20"/>
                <w:lang w:eastAsia="en-AU"/>
              </w:rPr>
              <w:t>3538</w:t>
            </w:r>
          </w:p>
        </w:tc>
      </w:tr>
      <w:tr w:rsidR="00CD6F4D" w:rsidRPr="00AA71AE" w14:paraId="1A9DDE2D" w14:textId="77777777" w:rsidTr="00111968">
        <w:trPr>
          <w:trHeight w:val="300"/>
        </w:trPr>
        <w:tc>
          <w:tcPr>
            <w:tcW w:w="1811" w:type="pct"/>
            <w:tcBorders>
              <w:top w:val="nil"/>
              <w:left w:val="single" w:sz="8" w:space="0" w:color="auto"/>
              <w:bottom w:val="nil"/>
              <w:right w:val="single" w:sz="8" w:space="0" w:color="auto"/>
            </w:tcBorders>
            <w:shd w:val="clear" w:color="auto" w:fill="auto"/>
            <w:hideMark/>
          </w:tcPr>
          <w:p w14:paraId="4C8F9078" w14:textId="77777777" w:rsidR="00CD6F4D" w:rsidRPr="00AA71AE" w:rsidRDefault="00CD6F4D" w:rsidP="00111968">
            <w:pPr>
              <w:spacing w:before="60" w:after="60"/>
              <w:jc w:val="both"/>
              <w:rPr>
                <w:rFonts w:cstheme="minorHAnsi"/>
                <w:szCs w:val="20"/>
                <w:lang w:eastAsia="en-AU"/>
              </w:rPr>
            </w:pPr>
            <w:r w:rsidRPr="00AA71AE">
              <w:rPr>
                <w:rFonts w:cstheme="minorHAnsi"/>
                <w:szCs w:val="20"/>
                <w:lang w:eastAsia="en-AU"/>
              </w:rPr>
              <w:t>Recycled Aggregates</w:t>
            </w:r>
          </w:p>
        </w:tc>
        <w:tc>
          <w:tcPr>
            <w:tcW w:w="1496" w:type="pct"/>
            <w:tcBorders>
              <w:top w:val="nil"/>
              <w:left w:val="nil"/>
              <w:bottom w:val="nil"/>
              <w:right w:val="single" w:sz="8" w:space="0" w:color="auto"/>
            </w:tcBorders>
            <w:shd w:val="clear" w:color="auto" w:fill="auto"/>
            <w:hideMark/>
          </w:tcPr>
          <w:p w14:paraId="3AA6304C" w14:textId="77777777" w:rsidR="00CD6F4D" w:rsidRPr="00AA71AE" w:rsidRDefault="00CD6F4D" w:rsidP="00111968">
            <w:pPr>
              <w:spacing w:before="60" w:after="60"/>
              <w:jc w:val="both"/>
              <w:rPr>
                <w:rFonts w:cstheme="minorHAnsi"/>
                <w:szCs w:val="20"/>
                <w:lang w:eastAsia="en-AU"/>
              </w:rPr>
            </w:pPr>
            <w:r w:rsidRPr="00AA71AE">
              <w:rPr>
                <w:rFonts w:cstheme="minorHAnsi"/>
                <w:szCs w:val="20"/>
                <w:lang w:eastAsia="en-AU"/>
              </w:rPr>
              <w:t>1160</w:t>
            </w:r>
          </w:p>
        </w:tc>
        <w:tc>
          <w:tcPr>
            <w:tcW w:w="1693" w:type="pct"/>
            <w:tcBorders>
              <w:top w:val="nil"/>
              <w:left w:val="nil"/>
              <w:bottom w:val="nil"/>
              <w:right w:val="single" w:sz="8" w:space="0" w:color="auto"/>
            </w:tcBorders>
            <w:shd w:val="clear" w:color="auto" w:fill="auto"/>
            <w:hideMark/>
          </w:tcPr>
          <w:p w14:paraId="1497B23F" w14:textId="77777777" w:rsidR="00CD6F4D" w:rsidRPr="00AA71AE" w:rsidRDefault="00CD6F4D" w:rsidP="00111968">
            <w:pPr>
              <w:spacing w:before="60" w:after="60"/>
              <w:jc w:val="both"/>
              <w:rPr>
                <w:rFonts w:cstheme="minorHAnsi"/>
                <w:szCs w:val="20"/>
                <w:lang w:eastAsia="en-AU"/>
              </w:rPr>
            </w:pPr>
            <w:r w:rsidRPr="00AA71AE">
              <w:rPr>
                <w:rFonts w:cstheme="minorHAnsi"/>
                <w:szCs w:val="20"/>
                <w:lang w:eastAsia="en-AU"/>
              </w:rPr>
              <w:t>0</w:t>
            </w:r>
          </w:p>
        </w:tc>
      </w:tr>
      <w:tr w:rsidR="00CD6F4D" w:rsidRPr="00AA71AE" w14:paraId="01E2B67C" w14:textId="77777777" w:rsidTr="00111968">
        <w:trPr>
          <w:trHeight w:val="315"/>
        </w:trPr>
        <w:tc>
          <w:tcPr>
            <w:tcW w:w="1811" w:type="pct"/>
            <w:tcBorders>
              <w:top w:val="nil"/>
              <w:left w:val="single" w:sz="8" w:space="0" w:color="auto"/>
              <w:bottom w:val="nil"/>
              <w:right w:val="single" w:sz="8" w:space="0" w:color="auto"/>
            </w:tcBorders>
            <w:shd w:val="clear" w:color="auto" w:fill="auto"/>
            <w:hideMark/>
          </w:tcPr>
          <w:p w14:paraId="35611C2C" w14:textId="77777777" w:rsidR="00CD6F4D" w:rsidRPr="00AA71AE" w:rsidRDefault="00CD6F4D" w:rsidP="00111968">
            <w:pPr>
              <w:spacing w:before="60" w:after="60"/>
              <w:jc w:val="both"/>
              <w:rPr>
                <w:rFonts w:cstheme="minorHAnsi"/>
                <w:szCs w:val="20"/>
                <w:lang w:eastAsia="en-AU"/>
              </w:rPr>
            </w:pPr>
            <w:r w:rsidRPr="00AA71AE">
              <w:rPr>
                <w:rFonts w:cstheme="minorHAnsi"/>
                <w:szCs w:val="20"/>
                <w:lang w:eastAsia="en-AU"/>
              </w:rPr>
              <w:t>Reinforcement Bar</w:t>
            </w:r>
          </w:p>
        </w:tc>
        <w:tc>
          <w:tcPr>
            <w:tcW w:w="1496" w:type="pct"/>
            <w:tcBorders>
              <w:top w:val="nil"/>
              <w:left w:val="nil"/>
              <w:bottom w:val="nil"/>
              <w:right w:val="single" w:sz="8" w:space="0" w:color="auto"/>
            </w:tcBorders>
            <w:shd w:val="clear" w:color="auto" w:fill="auto"/>
            <w:hideMark/>
          </w:tcPr>
          <w:p w14:paraId="698283D2" w14:textId="77777777" w:rsidR="00CD6F4D" w:rsidRPr="00AA71AE" w:rsidRDefault="00CD6F4D" w:rsidP="00111968">
            <w:pPr>
              <w:spacing w:before="60" w:after="60"/>
              <w:jc w:val="both"/>
              <w:rPr>
                <w:rFonts w:cstheme="minorHAnsi"/>
                <w:szCs w:val="20"/>
                <w:lang w:eastAsia="en-AU"/>
              </w:rPr>
            </w:pPr>
            <w:r w:rsidRPr="00AA71AE">
              <w:rPr>
                <w:rFonts w:cstheme="minorHAnsi"/>
                <w:szCs w:val="20"/>
                <w:lang w:eastAsia="en-AU"/>
              </w:rPr>
              <w:t>2480</w:t>
            </w:r>
          </w:p>
        </w:tc>
        <w:tc>
          <w:tcPr>
            <w:tcW w:w="1693" w:type="pct"/>
            <w:tcBorders>
              <w:top w:val="nil"/>
              <w:left w:val="nil"/>
              <w:bottom w:val="nil"/>
              <w:right w:val="single" w:sz="8" w:space="0" w:color="auto"/>
            </w:tcBorders>
            <w:shd w:val="clear" w:color="auto" w:fill="auto"/>
            <w:hideMark/>
          </w:tcPr>
          <w:p w14:paraId="4F080633" w14:textId="77777777" w:rsidR="00CD6F4D" w:rsidRPr="00AA71AE" w:rsidRDefault="00CD6F4D" w:rsidP="00111968">
            <w:pPr>
              <w:spacing w:before="60" w:after="60"/>
              <w:jc w:val="both"/>
              <w:rPr>
                <w:rFonts w:cstheme="minorHAnsi"/>
                <w:szCs w:val="20"/>
                <w:lang w:eastAsia="en-AU"/>
              </w:rPr>
            </w:pPr>
            <w:r w:rsidRPr="00AA71AE">
              <w:rPr>
                <w:rFonts w:cstheme="minorHAnsi"/>
                <w:szCs w:val="20"/>
                <w:lang w:eastAsia="en-AU"/>
              </w:rPr>
              <w:t>2610</w:t>
            </w:r>
          </w:p>
        </w:tc>
      </w:tr>
      <w:tr w:rsidR="00CD6F4D" w:rsidRPr="00AA71AE" w14:paraId="6AC3C46B" w14:textId="77777777" w:rsidTr="00111968">
        <w:trPr>
          <w:trHeight w:val="315"/>
        </w:trPr>
        <w:tc>
          <w:tcPr>
            <w:tcW w:w="1811" w:type="pct"/>
            <w:tcBorders>
              <w:top w:val="single" w:sz="8" w:space="0" w:color="auto"/>
              <w:left w:val="single" w:sz="8" w:space="0" w:color="auto"/>
              <w:bottom w:val="single" w:sz="8" w:space="0" w:color="auto"/>
              <w:right w:val="single" w:sz="8" w:space="0" w:color="auto"/>
            </w:tcBorders>
            <w:shd w:val="clear" w:color="auto" w:fill="auto"/>
            <w:hideMark/>
          </w:tcPr>
          <w:p w14:paraId="717F725C" w14:textId="77777777" w:rsidR="00CD6F4D" w:rsidRPr="00AA71AE" w:rsidRDefault="00CD6F4D" w:rsidP="00111968">
            <w:pPr>
              <w:spacing w:before="60" w:after="60"/>
              <w:jc w:val="both"/>
              <w:rPr>
                <w:rFonts w:cstheme="minorHAnsi"/>
                <w:b/>
                <w:bCs/>
                <w:szCs w:val="20"/>
                <w:lang w:eastAsia="en-AU"/>
              </w:rPr>
            </w:pPr>
            <w:r w:rsidRPr="00AA71AE">
              <w:rPr>
                <w:rFonts w:cstheme="minorHAnsi"/>
                <w:b/>
                <w:bCs/>
                <w:szCs w:val="20"/>
                <w:lang w:eastAsia="en-AU"/>
              </w:rPr>
              <w:t>TOTAL</w:t>
            </w:r>
          </w:p>
        </w:tc>
        <w:tc>
          <w:tcPr>
            <w:tcW w:w="1496" w:type="pct"/>
            <w:tcBorders>
              <w:top w:val="single" w:sz="8" w:space="0" w:color="auto"/>
              <w:left w:val="nil"/>
              <w:bottom w:val="single" w:sz="8" w:space="0" w:color="auto"/>
              <w:right w:val="single" w:sz="8" w:space="0" w:color="auto"/>
            </w:tcBorders>
            <w:shd w:val="clear" w:color="auto" w:fill="auto"/>
            <w:hideMark/>
          </w:tcPr>
          <w:p w14:paraId="41531FEC" w14:textId="77777777" w:rsidR="00CD6F4D" w:rsidRPr="00AA71AE" w:rsidRDefault="00CD6F4D" w:rsidP="00111968">
            <w:pPr>
              <w:spacing w:before="60" w:after="60"/>
              <w:jc w:val="both"/>
              <w:rPr>
                <w:rFonts w:cstheme="minorHAnsi"/>
                <w:b/>
                <w:bCs/>
                <w:szCs w:val="20"/>
                <w:lang w:eastAsia="en-AU"/>
              </w:rPr>
            </w:pPr>
            <w:r w:rsidRPr="00AA71AE">
              <w:rPr>
                <w:rFonts w:cstheme="minorHAnsi"/>
                <w:b/>
                <w:bCs/>
                <w:szCs w:val="20"/>
                <w:lang w:eastAsia="en-AU"/>
              </w:rPr>
              <w:t>24680</w:t>
            </w:r>
          </w:p>
        </w:tc>
        <w:tc>
          <w:tcPr>
            <w:tcW w:w="1693" w:type="pct"/>
            <w:tcBorders>
              <w:top w:val="single" w:sz="8" w:space="0" w:color="auto"/>
              <w:left w:val="nil"/>
              <w:bottom w:val="single" w:sz="8" w:space="0" w:color="auto"/>
              <w:right w:val="single" w:sz="8" w:space="0" w:color="auto"/>
            </w:tcBorders>
            <w:shd w:val="clear" w:color="auto" w:fill="auto"/>
            <w:hideMark/>
          </w:tcPr>
          <w:p w14:paraId="2CFC6BE4" w14:textId="77777777" w:rsidR="00CD6F4D" w:rsidRPr="00AA71AE" w:rsidRDefault="00CD6F4D" w:rsidP="00111968">
            <w:pPr>
              <w:spacing w:before="60" w:after="60"/>
              <w:jc w:val="both"/>
              <w:rPr>
                <w:rFonts w:cstheme="minorHAnsi"/>
                <w:b/>
                <w:bCs/>
                <w:szCs w:val="20"/>
                <w:lang w:eastAsia="en-AU"/>
              </w:rPr>
            </w:pPr>
            <w:r w:rsidRPr="00AA71AE">
              <w:rPr>
                <w:rFonts w:cstheme="minorHAnsi"/>
                <w:b/>
                <w:bCs/>
                <w:szCs w:val="20"/>
                <w:lang w:eastAsia="en-AU"/>
              </w:rPr>
              <w:t>32438</w:t>
            </w:r>
          </w:p>
        </w:tc>
      </w:tr>
    </w:tbl>
    <w:p w14:paraId="2BA9C335" w14:textId="1040B70E" w:rsidR="00CD6F4D" w:rsidRDefault="00CD6F4D"/>
    <w:p w14:paraId="1DBB5BF2" w14:textId="5C64A3B0" w:rsidR="00AA71AE" w:rsidRDefault="00AA71AE">
      <w:r>
        <w:t>In order to calculate the amount of emissions go to Clause 9.7 of the Sustainable Infrastructure Guide and select the sustainable material that is being used and conventional equivalent so that the comparison can be made.</w:t>
      </w:r>
    </w:p>
    <w:p w14:paraId="1BE86BAF" w14:textId="4D865661" w:rsidR="00AA71AE" w:rsidRDefault="00AA71AE">
      <w:r>
        <w:t>e.g. Clause 9.7.4 provides you with the various amount of embodied carbon for the various products</w:t>
      </w:r>
    </w:p>
    <w:p w14:paraId="484173C5" w14:textId="77777777" w:rsidR="00AA71AE" w:rsidRPr="00AA71AE" w:rsidRDefault="00AA71AE" w:rsidP="00AA71AE">
      <w:pPr>
        <w:rPr>
          <w:lang w:val="en-GB"/>
        </w:rPr>
      </w:pPr>
      <w:r w:rsidRPr="00AA71AE">
        <w:rPr>
          <w:lang w:val="en-GB"/>
        </w:rPr>
        <w:t>Embodied carbon in asphalt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40"/>
        <w:gridCol w:w="1963"/>
      </w:tblGrid>
      <w:tr w:rsidR="00AA71AE" w:rsidRPr="00AA71AE" w14:paraId="5F43C24A" w14:textId="77777777" w:rsidTr="00AA71AE">
        <w:trPr>
          <w:cantSplit/>
          <w:trHeight w:val="471"/>
          <w:tblHeader/>
        </w:trPr>
        <w:tc>
          <w:tcPr>
            <w:tcW w:w="7083" w:type="dxa"/>
            <w:shd w:val="clear" w:color="auto" w:fill="C6D9F1"/>
            <w:vAlign w:val="center"/>
          </w:tcPr>
          <w:p w14:paraId="12033864" w14:textId="77777777" w:rsidR="00AA71AE" w:rsidRPr="00AA71AE" w:rsidRDefault="00AA71AE" w:rsidP="00AA71AE">
            <w:pPr>
              <w:rPr>
                <w:b/>
                <w:lang w:val="en-GB"/>
              </w:rPr>
            </w:pPr>
            <w:r w:rsidRPr="00AA71AE">
              <w:rPr>
                <w:b/>
                <w:lang w:val="en-GB"/>
              </w:rPr>
              <w:lastRenderedPageBreak/>
              <w:t>Product</w:t>
            </w:r>
          </w:p>
        </w:tc>
        <w:tc>
          <w:tcPr>
            <w:tcW w:w="1984" w:type="dxa"/>
            <w:shd w:val="clear" w:color="auto" w:fill="C6D9F1"/>
            <w:vAlign w:val="center"/>
          </w:tcPr>
          <w:p w14:paraId="2097166B" w14:textId="77777777" w:rsidR="00AA71AE" w:rsidRPr="00AA71AE" w:rsidRDefault="00AA71AE" w:rsidP="00AA71AE">
            <w:pPr>
              <w:rPr>
                <w:b/>
                <w:lang w:val="en-GB"/>
              </w:rPr>
            </w:pPr>
            <w:r w:rsidRPr="00AA71AE">
              <w:rPr>
                <w:b/>
                <w:lang w:val="en-GB"/>
              </w:rPr>
              <w:t>kgCO</w:t>
            </w:r>
            <w:r w:rsidRPr="00AA71AE">
              <w:rPr>
                <w:b/>
                <w:vertAlign w:val="subscript"/>
                <w:lang w:val="en-GB"/>
              </w:rPr>
              <w:t>2</w:t>
            </w:r>
            <w:r w:rsidRPr="00AA71AE">
              <w:rPr>
                <w:b/>
                <w:lang w:val="en-GB"/>
              </w:rPr>
              <w:t>/m</w:t>
            </w:r>
            <w:r w:rsidRPr="00AA71AE">
              <w:rPr>
                <w:b/>
                <w:vertAlign w:val="superscript"/>
                <w:lang w:val="en-GB"/>
              </w:rPr>
              <w:t>3</w:t>
            </w:r>
          </w:p>
        </w:tc>
      </w:tr>
      <w:tr w:rsidR="00AA71AE" w:rsidRPr="00AA71AE" w14:paraId="3D099CD5" w14:textId="77777777" w:rsidTr="00111968">
        <w:trPr>
          <w:cantSplit/>
          <w:trHeight w:val="471"/>
        </w:trPr>
        <w:tc>
          <w:tcPr>
            <w:tcW w:w="7083" w:type="dxa"/>
            <w:shd w:val="clear" w:color="auto" w:fill="auto"/>
            <w:vAlign w:val="center"/>
          </w:tcPr>
          <w:p w14:paraId="45816C4C" w14:textId="77777777" w:rsidR="00AA71AE" w:rsidRPr="00AA71AE" w:rsidRDefault="00AA71AE" w:rsidP="00AA71AE">
            <w:pPr>
              <w:rPr>
                <w:lang w:val="en-GB"/>
              </w:rPr>
            </w:pPr>
            <w:r w:rsidRPr="00AA71AE">
              <w:rPr>
                <w:lang w:val="en-GB"/>
              </w:rPr>
              <w:t>Hot mix asphalt</w:t>
            </w:r>
          </w:p>
        </w:tc>
        <w:tc>
          <w:tcPr>
            <w:tcW w:w="1984" w:type="dxa"/>
            <w:shd w:val="clear" w:color="auto" w:fill="auto"/>
            <w:vAlign w:val="center"/>
          </w:tcPr>
          <w:p w14:paraId="11246A2B" w14:textId="77777777" w:rsidR="00AA71AE" w:rsidRPr="00AA71AE" w:rsidRDefault="00AA71AE" w:rsidP="00AA71AE">
            <w:pPr>
              <w:rPr>
                <w:lang w:val="en-GB"/>
              </w:rPr>
            </w:pPr>
            <w:r w:rsidRPr="00AA71AE">
              <w:rPr>
                <w:lang w:val="en-GB"/>
              </w:rPr>
              <w:t>1013</w:t>
            </w:r>
          </w:p>
        </w:tc>
      </w:tr>
      <w:tr w:rsidR="00AA71AE" w:rsidRPr="00AA71AE" w14:paraId="33AD1B4F" w14:textId="77777777" w:rsidTr="00111968">
        <w:trPr>
          <w:cantSplit/>
          <w:trHeight w:val="471"/>
        </w:trPr>
        <w:tc>
          <w:tcPr>
            <w:tcW w:w="7083" w:type="dxa"/>
            <w:shd w:val="clear" w:color="auto" w:fill="auto"/>
            <w:vAlign w:val="center"/>
          </w:tcPr>
          <w:p w14:paraId="34D26D79" w14:textId="77777777" w:rsidR="00AA71AE" w:rsidRPr="00AA71AE" w:rsidRDefault="00AA71AE" w:rsidP="00AA71AE">
            <w:pPr>
              <w:rPr>
                <w:lang w:val="en-GB"/>
              </w:rPr>
            </w:pPr>
            <w:r w:rsidRPr="00AA71AE">
              <w:rPr>
                <w:lang w:val="en-GB"/>
              </w:rPr>
              <w:t>Warm mix asphalt</w:t>
            </w:r>
          </w:p>
        </w:tc>
        <w:tc>
          <w:tcPr>
            <w:tcW w:w="1984" w:type="dxa"/>
            <w:shd w:val="clear" w:color="auto" w:fill="auto"/>
            <w:vAlign w:val="center"/>
          </w:tcPr>
          <w:p w14:paraId="07BE897C" w14:textId="77777777" w:rsidR="00AA71AE" w:rsidRPr="00AA71AE" w:rsidRDefault="00AA71AE" w:rsidP="00AA71AE">
            <w:pPr>
              <w:rPr>
                <w:lang w:val="en-GB"/>
              </w:rPr>
            </w:pPr>
            <w:r w:rsidRPr="00AA71AE">
              <w:rPr>
                <w:lang w:val="en-GB"/>
              </w:rPr>
              <w:t>709</w:t>
            </w:r>
          </w:p>
        </w:tc>
      </w:tr>
      <w:tr w:rsidR="00AA71AE" w:rsidRPr="00AA71AE" w14:paraId="576AD486" w14:textId="77777777" w:rsidTr="00111968">
        <w:trPr>
          <w:cantSplit/>
          <w:trHeight w:val="471"/>
        </w:trPr>
        <w:tc>
          <w:tcPr>
            <w:tcW w:w="7083" w:type="dxa"/>
            <w:shd w:val="clear" w:color="auto" w:fill="auto"/>
            <w:vAlign w:val="center"/>
          </w:tcPr>
          <w:p w14:paraId="12FD878F" w14:textId="77777777" w:rsidR="00AA71AE" w:rsidRPr="00AA71AE" w:rsidRDefault="00AA71AE" w:rsidP="00AA71AE">
            <w:pPr>
              <w:rPr>
                <w:lang w:val="en-GB"/>
              </w:rPr>
            </w:pPr>
            <w:r w:rsidRPr="00AA71AE">
              <w:rPr>
                <w:lang w:val="en-GB"/>
              </w:rPr>
              <w:t>Resin-bound porous pavement</w:t>
            </w:r>
          </w:p>
        </w:tc>
        <w:tc>
          <w:tcPr>
            <w:tcW w:w="1984" w:type="dxa"/>
            <w:shd w:val="clear" w:color="auto" w:fill="auto"/>
            <w:vAlign w:val="center"/>
          </w:tcPr>
          <w:p w14:paraId="234634F8" w14:textId="77777777" w:rsidR="00AA71AE" w:rsidRPr="00AA71AE" w:rsidRDefault="00AA71AE" w:rsidP="00AA71AE">
            <w:pPr>
              <w:rPr>
                <w:lang w:val="en-GB"/>
              </w:rPr>
            </w:pPr>
            <w:r w:rsidRPr="00AA71AE">
              <w:rPr>
                <w:lang w:val="en-GB"/>
              </w:rPr>
              <w:t>507</w:t>
            </w:r>
          </w:p>
        </w:tc>
      </w:tr>
      <w:tr w:rsidR="00AA71AE" w:rsidRPr="00AA71AE" w14:paraId="183E56C1" w14:textId="77777777" w:rsidTr="00111968">
        <w:trPr>
          <w:cantSplit/>
          <w:trHeight w:val="471"/>
        </w:trPr>
        <w:tc>
          <w:tcPr>
            <w:tcW w:w="7083" w:type="dxa"/>
            <w:shd w:val="clear" w:color="auto" w:fill="auto"/>
            <w:vAlign w:val="center"/>
          </w:tcPr>
          <w:p w14:paraId="38680EFE" w14:textId="77777777" w:rsidR="00AA71AE" w:rsidRPr="00AA71AE" w:rsidRDefault="00AA71AE" w:rsidP="00AA71AE">
            <w:pPr>
              <w:rPr>
                <w:lang w:val="en-GB"/>
              </w:rPr>
            </w:pPr>
            <w:r w:rsidRPr="00AA71AE">
              <w:rPr>
                <w:lang w:val="en-GB"/>
              </w:rPr>
              <w:t>Recycled aggregate asphalt</w:t>
            </w:r>
          </w:p>
        </w:tc>
        <w:tc>
          <w:tcPr>
            <w:tcW w:w="1984" w:type="dxa"/>
            <w:shd w:val="clear" w:color="auto" w:fill="auto"/>
            <w:vAlign w:val="center"/>
          </w:tcPr>
          <w:p w14:paraId="0B13F8D9" w14:textId="77777777" w:rsidR="00AA71AE" w:rsidRPr="00AA71AE" w:rsidRDefault="00AA71AE" w:rsidP="00AA71AE">
            <w:pPr>
              <w:rPr>
                <w:lang w:val="en-GB"/>
              </w:rPr>
            </w:pPr>
            <w:r w:rsidRPr="00AA71AE">
              <w:rPr>
                <w:lang w:val="en-GB"/>
              </w:rPr>
              <w:t>648</w:t>
            </w:r>
          </w:p>
        </w:tc>
      </w:tr>
    </w:tbl>
    <w:p w14:paraId="1BAFAC34" w14:textId="1A36CFE7" w:rsidR="00AA71AE" w:rsidRPr="00AA71AE" w:rsidRDefault="00AA71AE" w:rsidP="00AA71AE">
      <w:r>
        <w:t>You can then determine the amount of actual embodied carbon by multiplying the unit density from the table above by the volume of the material used.</w:t>
      </w:r>
    </w:p>
    <w:p w14:paraId="35ACAA12" w14:textId="76CE23FA" w:rsidR="00AA71AE" w:rsidRPr="006A165A" w:rsidRDefault="00D123D1">
      <w:pPr>
        <w:rPr>
          <w:b/>
          <w:bCs/>
        </w:rPr>
      </w:pPr>
      <w:r>
        <w:rPr>
          <w:b/>
          <w:bCs/>
        </w:rPr>
        <w:t>All Other</w:t>
      </w:r>
      <w:r w:rsidR="006A165A" w:rsidRPr="006A165A">
        <w:rPr>
          <w:b/>
          <w:bCs/>
        </w:rPr>
        <w:t xml:space="preserve"> Indicator</w:t>
      </w:r>
      <w:r>
        <w:rPr>
          <w:b/>
          <w:bCs/>
        </w:rPr>
        <w:t>s</w:t>
      </w:r>
      <w:r w:rsidR="006A165A" w:rsidRPr="006A165A">
        <w:rPr>
          <w:b/>
          <w:bCs/>
        </w:rPr>
        <w:t xml:space="preserve"> </w:t>
      </w:r>
    </w:p>
    <w:p w14:paraId="330BF324" w14:textId="0870F235" w:rsidR="00D123D1" w:rsidRDefault="00D123D1">
      <w:r>
        <w:t>See Appendix D of the Sustainable Infrastructure Guidelines provides a summary of all the other indicators which can be used to provide the comparisons between the sustainable material compared to the conventional material.</w:t>
      </w:r>
    </w:p>
    <w:p w14:paraId="70088AE8" w14:textId="4D85119D" w:rsidR="00D123D1" w:rsidRDefault="00D123D1">
      <w:pPr>
        <w:rPr>
          <w:b/>
          <w:bCs/>
        </w:rPr>
      </w:pPr>
      <w:r w:rsidRPr="00D123D1">
        <w:rPr>
          <w:b/>
          <w:bCs/>
        </w:rPr>
        <w:t>Other Matters that may be included in the report</w:t>
      </w:r>
    </w:p>
    <w:p w14:paraId="0501A003" w14:textId="1E85D566" w:rsidR="00D123D1" w:rsidRDefault="003F3B3D">
      <w:proofErr w:type="gramStart"/>
      <w:r>
        <w:t>Give consideration to</w:t>
      </w:r>
      <w:proofErr w:type="gramEnd"/>
      <w:r>
        <w:t xml:space="preserve"> including brief comments on the following items in your summary of the project:</w:t>
      </w:r>
    </w:p>
    <w:p w14:paraId="10718EA6" w14:textId="57D5310E" w:rsidR="003F3B3D" w:rsidRDefault="003F3B3D" w:rsidP="003F3B3D">
      <w:pPr>
        <w:pStyle w:val="ListParagraph"/>
        <w:numPr>
          <w:ilvl w:val="0"/>
          <w:numId w:val="1"/>
        </w:numPr>
      </w:pPr>
      <w:r>
        <w:t>Availability of the sustainable material</w:t>
      </w:r>
    </w:p>
    <w:p w14:paraId="4452F163" w14:textId="77777777" w:rsidR="003F3B3D" w:rsidRDefault="003F3B3D" w:rsidP="003F3B3D">
      <w:pPr>
        <w:pStyle w:val="ListParagraph"/>
        <w:numPr>
          <w:ilvl w:val="0"/>
          <w:numId w:val="1"/>
        </w:numPr>
      </w:pPr>
      <w:r>
        <w:t>Any issues that you need to be aware in the use of the product</w:t>
      </w:r>
    </w:p>
    <w:p w14:paraId="0F586613" w14:textId="2919A7DA" w:rsidR="003F3B3D" w:rsidRPr="003F3B3D" w:rsidRDefault="003F3B3D" w:rsidP="003F3B3D">
      <w:pPr>
        <w:pStyle w:val="ListParagraph"/>
        <w:numPr>
          <w:ilvl w:val="0"/>
          <w:numId w:val="1"/>
        </w:numPr>
      </w:pPr>
      <w:r>
        <w:t>Are you planning to use the product again</w:t>
      </w:r>
      <w:r w:rsidR="002338F4">
        <w:t>?</w:t>
      </w:r>
      <w:bookmarkStart w:id="0" w:name="_GoBack"/>
      <w:bookmarkEnd w:id="0"/>
      <w:r>
        <w:t xml:space="preserve"> </w:t>
      </w:r>
    </w:p>
    <w:sectPr w:rsidR="003F3B3D" w:rsidRPr="003F3B3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D502B16"/>
    <w:multiLevelType w:val="hybridMultilevel"/>
    <w:tmpl w:val="3618BB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83"/>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180B"/>
    <w:rsid w:val="0004180B"/>
    <w:rsid w:val="002338F4"/>
    <w:rsid w:val="00250EEB"/>
    <w:rsid w:val="002C7A6E"/>
    <w:rsid w:val="003F3B3D"/>
    <w:rsid w:val="006A165A"/>
    <w:rsid w:val="009B385B"/>
    <w:rsid w:val="00AA71AE"/>
    <w:rsid w:val="00CD6F4D"/>
    <w:rsid w:val="00D123D1"/>
    <w:rsid w:val="00F0357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697FC9"/>
  <w15:chartTrackingRefBased/>
  <w15:docId w15:val="{62BE1014-0437-4BCD-9DB8-AC7D4D40CA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3B3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412</Words>
  <Characters>2351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Ralph Kop</dc:creator>
  <cp:keywords/>
  <dc:description/>
  <cp:lastModifiedBy>Ralph Kop</cp:lastModifiedBy>
  <cp:revision>2</cp:revision>
  <dcterms:created xsi:type="dcterms:W3CDTF">2020-03-23T22:30:00Z</dcterms:created>
  <dcterms:modified xsi:type="dcterms:W3CDTF">2020-03-23T22:30:00Z</dcterms:modified>
</cp:coreProperties>
</file>